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51B1B" w14:textId="0967EF01" w:rsidR="00E15547" w:rsidRPr="00922657" w:rsidRDefault="00E254BF" w:rsidP="00CE4A61">
      <w:pPr>
        <w:pStyle w:val="ICHMHeading1"/>
        <w:spacing w:after="300"/>
        <w:jc w:val="center"/>
      </w:pPr>
      <w:r>
        <w:t xml:space="preserve">Topic </w:t>
      </w:r>
      <w:r w:rsidR="002627B9">
        <w:t>5</w:t>
      </w:r>
      <w:r>
        <w:t xml:space="preserve"> Worksheet </w:t>
      </w:r>
      <w:r w:rsidR="005C27A2">
        <w:t>1</w:t>
      </w:r>
    </w:p>
    <w:p w14:paraId="0975BEFE" w14:textId="09385354" w:rsidR="001C503D" w:rsidRDefault="001C503D" w:rsidP="004E6086">
      <w:pPr>
        <w:pStyle w:val="ICHMHeading2"/>
      </w:pPr>
      <w:r>
        <w:t>Learning task 1:</w:t>
      </w:r>
      <w:r w:rsidR="002627B9">
        <w:t xml:space="preserve"> Factors when setting pay levels</w:t>
      </w:r>
    </w:p>
    <w:p w14:paraId="07AC577B" w14:textId="76C0B7A8" w:rsidR="002627B9" w:rsidRPr="002627B9" w:rsidRDefault="002627B9" w:rsidP="002627B9">
      <w:pPr>
        <w:pStyle w:val="ICHMHeading2"/>
        <w:rPr>
          <w:sz w:val="28"/>
          <w:szCs w:val="22"/>
        </w:rPr>
      </w:pPr>
      <w:r w:rsidRPr="002627B9">
        <w:rPr>
          <w:sz w:val="28"/>
          <w:szCs w:val="22"/>
        </w:rPr>
        <w:t>Identify</w:t>
      </w:r>
      <w:r>
        <w:rPr>
          <w:sz w:val="28"/>
          <w:szCs w:val="22"/>
        </w:rPr>
        <w:t xml:space="preserve"> and explain</w:t>
      </w:r>
      <w:r w:rsidRPr="002627B9">
        <w:rPr>
          <w:sz w:val="28"/>
          <w:szCs w:val="22"/>
        </w:rPr>
        <w:t xml:space="preserve"> the factors that need to be considered when setting pay levels. </w:t>
      </w:r>
    </w:p>
    <w:p w14:paraId="385A3993" w14:textId="785F7F63" w:rsidR="002627B9" w:rsidRDefault="002627B9" w:rsidP="002627B9">
      <w:pPr>
        <w:pStyle w:val="ICHMHeading2"/>
      </w:pPr>
    </w:p>
    <w:p w14:paraId="02A6F8A6" w14:textId="77777777" w:rsidR="002627B9" w:rsidRDefault="002627B9" w:rsidP="002627B9">
      <w:pPr>
        <w:pStyle w:val="ICHMHeading2"/>
        <w:ind w:left="720"/>
      </w:pPr>
    </w:p>
    <w:p w14:paraId="05E17A7F" w14:textId="4F674B9F" w:rsidR="00922657" w:rsidRPr="002627B9" w:rsidRDefault="002627B9" w:rsidP="002627B9">
      <w:pPr>
        <w:pStyle w:val="ICHMHeading2"/>
        <w:rPr>
          <w:sz w:val="28"/>
          <w:szCs w:val="22"/>
        </w:rPr>
      </w:pPr>
      <w:r w:rsidRPr="002627B9">
        <w:rPr>
          <w:sz w:val="28"/>
          <w:szCs w:val="22"/>
        </w:rPr>
        <w:t>Identify the challenges of individual versus team-based pay.</w:t>
      </w:r>
    </w:p>
    <w:p w14:paraId="2DE43E46" w14:textId="13CBA201" w:rsidR="007822E9" w:rsidRDefault="007822E9" w:rsidP="00AC61E4">
      <w:pPr>
        <w:pStyle w:val="ICHMParagraph"/>
      </w:pPr>
    </w:p>
    <w:p w14:paraId="0612B138" w14:textId="709A20B8" w:rsidR="001C503D" w:rsidRDefault="001C503D" w:rsidP="00AC61E4">
      <w:pPr>
        <w:pStyle w:val="ICHMParagraph"/>
      </w:pPr>
    </w:p>
    <w:p w14:paraId="63E613E0" w14:textId="0C955AE9" w:rsidR="001C503D" w:rsidRDefault="001C503D" w:rsidP="00AC61E4">
      <w:pPr>
        <w:pStyle w:val="ICHMParagraph"/>
      </w:pPr>
    </w:p>
    <w:p w14:paraId="133C2633" w14:textId="05922568" w:rsidR="001C503D" w:rsidRDefault="001C503D" w:rsidP="00AC61E4">
      <w:pPr>
        <w:pStyle w:val="ICHMParagraph"/>
      </w:pPr>
    </w:p>
    <w:p w14:paraId="52B1C712" w14:textId="092ED18A" w:rsidR="001C503D" w:rsidRDefault="001C503D" w:rsidP="00AC61E4">
      <w:pPr>
        <w:pStyle w:val="ICHMParagraph"/>
      </w:pPr>
    </w:p>
    <w:p w14:paraId="64293FFF" w14:textId="1D890191" w:rsidR="001C503D" w:rsidRDefault="001C503D" w:rsidP="00AC61E4">
      <w:pPr>
        <w:pStyle w:val="ICHMParagraph"/>
      </w:pPr>
    </w:p>
    <w:p w14:paraId="2C0DC8AE" w14:textId="27D88D1C" w:rsidR="001C503D" w:rsidRDefault="001C503D" w:rsidP="00AC61E4">
      <w:pPr>
        <w:pStyle w:val="ICHMParagraph"/>
      </w:pPr>
    </w:p>
    <w:p w14:paraId="39AA331B" w14:textId="517754AB" w:rsidR="001C503D" w:rsidRDefault="001C503D" w:rsidP="00AC61E4">
      <w:pPr>
        <w:pStyle w:val="ICHMParagraph"/>
      </w:pPr>
    </w:p>
    <w:p w14:paraId="69F8175C" w14:textId="6DA50C32" w:rsidR="001C503D" w:rsidRDefault="001C503D" w:rsidP="00AC61E4">
      <w:pPr>
        <w:pStyle w:val="ICHMParagraph"/>
      </w:pPr>
    </w:p>
    <w:p w14:paraId="6FD1C9F4" w14:textId="5E3D9624" w:rsidR="001C503D" w:rsidRDefault="001C503D" w:rsidP="00AC61E4">
      <w:pPr>
        <w:pStyle w:val="ICHMParagraph"/>
      </w:pPr>
    </w:p>
    <w:p w14:paraId="7BB5D0B2" w14:textId="091432E8" w:rsidR="001C503D" w:rsidRDefault="001C503D" w:rsidP="00AC61E4">
      <w:pPr>
        <w:pStyle w:val="ICHMParagraph"/>
      </w:pPr>
    </w:p>
    <w:p w14:paraId="66F193AB" w14:textId="5CBAF976" w:rsidR="001C503D" w:rsidRDefault="001C503D" w:rsidP="00AC61E4">
      <w:pPr>
        <w:pStyle w:val="ICHMParagraph"/>
      </w:pPr>
    </w:p>
    <w:p w14:paraId="0C0104C1" w14:textId="1E200E46" w:rsidR="001C503D" w:rsidRDefault="001C503D" w:rsidP="00AC61E4">
      <w:pPr>
        <w:pStyle w:val="ICHMParagraph"/>
      </w:pPr>
    </w:p>
    <w:p w14:paraId="4ED042B5" w14:textId="269C0B32" w:rsidR="001C503D" w:rsidRDefault="001C503D" w:rsidP="00AC61E4">
      <w:pPr>
        <w:pStyle w:val="ICHMParagraph"/>
      </w:pPr>
    </w:p>
    <w:p w14:paraId="4B665727" w14:textId="302A52C7" w:rsidR="001C503D" w:rsidRDefault="001C503D" w:rsidP="00AC61E4">
      <w:pPr>
        <w:pStyle w:val="ICHMParagraph"/>
      </w:pPr>
    </w:p>
    <w:p w14:paraId="62B66D70" w14:textId="0B915707" w:rsidR="001C503D" w:rsidRDefault="001C503D" w:rsidP="00AC61E4">
      <w:pPr>
        <w:pStyle w:val="ICHMParagraph"/>
      </w:pPr>
    </w:p>
    <w:p w14:paraId="61C46C40" w14:textId="77777777" w:rsidR="001C503D" w:rsidRDefault="001C503D" w:rsidP="00AC61E4">
      <w:pPr>
        <w:pStyle w:val="ICHMParagraph"/>
      </w:pPr>
    </w:p>
    <w:p w14:paraId="507E25E9" w14:textId="5A529D25" w:rsidR="001C503D" w:rsidRDefault="001C503D" w:rsidP="001C503D">
      <w:pPr>
        <w:pStyle w:val="ICHMHeading2"/>
      </w:pPr>
    </w:p>
    <w:p w14:paraId="2E636AAF" w14:textId="77777777" w:rsidR="002627B9" w:rsidRDefault="002627B9" w:rsidP="001C503D">
      <w:pPr>
        <w:pStyle w:val="ICHMHeading2"/>
      </w:pPr>
    </w:p>
    <w:p w14:paraId="4257304F" w14:textId="19D7AF93" w:rsidR="001C503D" w:rsidRDefault="001C503D" w:rsidP="001C503D">
      <w:pPr>
        <w:pStyle w:val="ICHMHeading2"/>
      </w:pPr>
      <w:r>
        <w:lastRenderedPageBreak/>
        <w:t>Learni</w:t>
      </w:r>
      <w:bookmarkStart w:id="0" w:name="_GoBack"/>
      <w:bookmarkEnd w:id="0"/>
      <w:r>
        <w:t xml:space="preserve">ng task 2: </w:t>
      </w:r>
      <w:r w:rsidR="002627B9">
        <w:t>Managing organisational change</w:t>
      </w:r>
    </w:p>
    <w:p w14:paraId="68CCD163" w14:textId="6D4C19B3" w:rsidR="002627B9" w:rsidRPr="002627B9" w:rsidRDefault="002627B9" w:rsidP="002627B9">
      <w:pPr>
        <w:pStyle w:val="ICHMParagraph"/>
        <w:rPr>
          <w:rFonts w:eastAsiaTheme="minorHAnsi" w:cstheme="minorBidi"/>
          <w:color w:val="000070"/>
          <w:sz w:val="28"/>
          <w:szCs w:val="28"/>
          <w:lang w:eastAsia="en-US"/>
        </w:rPr>
      </w:pPr>
      <w:r w:rsidRPr="002627B9">
        <w:rPr>
          <w:rFonts w:eastAsiaTheme="minorHAnsi" w:cstheme="minorBidi"/>
          <w:color w:val="000070"/>
          <w:sz w:val="28"/>
          <w:szCs w:val="28"/>
          <w:lang w:eastAsia="en-US"/>
        </w:rPr>
        <w:t xml:space="preserve">Read the following article </w:t>
      </w:r>
      <w:hyperlink r:id="rId10" w:history="1">
        <w:r w:rsidRPr="002627B9">
          <w:rPr>
            <w:rStyle w:val="Hyperlink"/>
            <w:rFonts w:eastAsiaTheme="minorHAnsi" w:cstheme="minorBidi"/>
            <w:i/>
            <w:iCs/>
            <w:sz w:val="28"/>
            <w:szCs w:val="28"/>
            <w:lang w:eastAsia="en-US"/>
          </w:rPr>
          <w:t>The employee lifecycle is about an experience</w:t>
        </w:r>
      </w:hyperlink>
      <w:r w:rsidRPr="002627B9">
        <w:rPr>
          <w:rFonts w:eastAsiaTheme="minorHAnsi" w:cstheme="minorBidi"/>
          <w:color w:val="000070"/>
          <w:sz w:val="28"/>
          <w:szCs w:val="28"/>
          <w:lang w:eastAsia="en-US"/>
        </w:rPr>
        <w:t xml:space="preserve"> and write your responses in worksheet 1.</w:t>
      </w:r>
    </w:p>
    <w:p w14:paraId="7E1AB4E8" w14:textId="77777777" w:rsidR="002627B9" w:rsidRDefault="002627B9" w:rsidP="002627B9">
      <w:pPr>
        <w:pStyle w:val="ICHMParagraph"/>
        <w:rPr>
          <w:rFonts w:eastAsiaTheme="minorHAnsi" w:cstheme="minorBidi"/>
          <w:color w:val="000070"/>
          <w:sz w:val="28"/>
          <w:szCs w:val="28"/>
          <w:lang w:eastAsia="en-US"/>
        </w:rPr>
      </w:pPr>
      <w:r w:rsidRPr="002627B9">
        <w:rPr>
          <w:rFonts w:eastAsiaTheme="minorHAnsi" w:cstheme="minorBidi"/>
          <w:color w:val="000070"/>
          <w:sz w:val="28"/>
          <w:szCs w:val="28"/>
          <w:lang w:eastAsia="en-US"/>
        </w:rPr>
        <w:t xml:space="preserve">Draw the employee life cycle model and identify key characteristics of each stage. Provide examples where appropriate. </w:t>
      </w:r>
    </w:p>
    <w:p w14:paraId="15B8396E" w14:textId="77777777" w:rsidR="002627B9" w:rsidRDefault="002627B9" w:rsidP="002627B9">
      <w:pPr>
        <w:pStyle w:val="ICHMParagraph"/>
        <w:rPr>
          <w:rFonts w:eastAsiaTheme="minorHAnsi" w:cstheme="minorBidi"/>
          <w:color w:val="000070"/>
          <w:sz w:val="28"/>
          <w:szCs w:val="28"/>
          <w:lang w:eastAsia="en-US"/>
        </w:rPr>
      </w:pPr>
    </w:p>
    <w:p w14:paraId="58BE0ABA" w14:textId="619B166D" w:rsidR="001C503D" w:rsidRDefault="001C503D" w:rsidP="002627B9">
      <w:pPr>
        <w:pStyle w:val="ICHMParagraph"/>
      </w:pPr>
      <w:r>
        <w:t>Insert model here</w:t>
      </w:r>
    </w:p>
    <w:p w14:paraId="43F5F7B3" w14:textId="4E2C5A27" w:rsidR="001C503D" w:rsidRDefault="001C503D" w:rsidP="00AC61E4">
      <w:pPr>
        <w:pStyle w:val="ICHMParagraph"/>
      </w:pPr>
    </w:p>
    <w:p w14:paraId="369D5DD5" w14:textId="1B82CDC8" w:rsidR="001C503D" w:rsidRPr="00AC61E4" w:rsidRDefault="001C503D" w:rsidP="00AC61E4">
      <w:pPr>
        <w:pStyle w:val="ICHMParagraph"/>
      </w:pPr>
    </w:p>
    <w:sectPr w:rsidR="001C503D" w:rsidRPr="00AC61E4" w:rsidSect="00297C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612D2" w14:textId="77777777" w:rsidR="00742A68" w:rsidRDefault="00742A68" w:rsidP="00297CBD">
      <w:r>
        <w:separator/>
      </w:r>
    </w:p>
  </w:endnote>
  <w:endnote w:type="continuationSeparator" w:id="0">
    <w:p w14:paraId="66131C68" w14:textId="77777777" w:rsidR="00742A68" w:rsidRDefault="00742A68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B6BF3" w14:textId="77777777" w:rsidR="008B3433" w:rsidRDefault="008B3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FCDE8" w14:textId="77777777" w:rsidR="00742A68" w:rsidRDefault="00742A68" w:rsidP="00297CBD">
      <w:r>
        <w:separator/>
      </w:r>
    </w:p>
  </w:footnote>
  <w:footnote w:type="continuationSeparator" w:id="0">
    <w:p w14:paraId="27C0DC2B" w14:textId="77777777" w:rsidR="00742A68" w:rsidRDefault="00742A68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119B9" w14:textId="77777777" w:rsidR="008B3433" w:rsidRDefault="008B3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649B9" w14:textId="77777777" w:rsidR="008B3433" w:rsidRDefault="008B3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CC7AA4"/>
    <w:multiLevelType w:val="hybridMultilevel"/>
    <w:tmpl w:val="942CD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NQMCE3MDU2MTMyUdpeDU4uLM/DyQAvNaACOkjqMsAAAA"/>
  </w:docVars>
  <w:rsids>
    <w:rsidRoot w:val="00297CBD"/>
    <w:rsid w:val="000755D2"/>
    <w:rsid w:val="000A5C95"/>
    <w:rsid w:val="00104BC9"/>
    <w:rsid w:val="00153030"/>
    <w:rsid w:val="001875AA"/>
    <w:rsid w:val="001A7F57"/>
    <w:rsid w:val="001C0EB3"/>
    <w:rsid w:val="001C503D"/>
    <w:rsid w:val="001C6D49"/>
    <w:rsid w:val="001D3338"/>
    <w:rsid w:val="00227EF8"/>
    <w:rsid w:val="002627B9"/>
    <w:rsid w:val="00297CBD"/>
    <w:rsid w:val="002A60F1"/>
    <w:rsid w:val="003A147C"/>
    <w:rsid w:val="003C09F9"/>
    <w:rsid w:val="00412EA2"/>
    <w:rsid w:val="0046342C"/>
    <w:rsid w:val="0046794D"/>
    <w:rsid w:val="004E6086"/>
    <w:rsid w:val="00551A00"/>
    <w:rsid w:val="0056235C"/>
    <w:rsid w:val="00573F0C"/>
    <w:rsid w:val="005C27A2"/>
    <w:rsid w:val="005E0623"/>
    <w:rsid w:val="005E136B"/>
    <w:rsid w:val="006C1A2B"/>
    <w:rsid w:val="006F5FC0"/>
    <w:rsid w:val="0070146C"/>
    <w:rsid w:val="00715C0F"/>
    <w:rsid w:val="00716CA8"/>
    <w:rsid w:val="00721094"/>
    <w:rsid w:val="00742A68"/>
    <w:rsid w:val="007822E9"/>
    <w:rsid w:val="007C6CD5"/>
    <w:rsid w:val="0081225D"/>
    <w:rsid w:val="008B3433"/>
    <w:rsid w:val="00922657"/>
    <w:rsid w:val="009E400C"/>
    <w:rsid w:val="00AC2F44"/>
    <w:rsid w:val="00AC61E4"/>
    <w:rsid w:val="00AF733C"/>
    <w:rsid w:val="00B21D85"/>
    <w:rsid w:val="00B455D7"/>
    <w:rsid w:val="00BC0049"/>
    <w:rsid w:val="00C5270A"/>
    <w:rsid w:val="00C53FE7"/>
    <w:rsid w:val="00C70979"/>
    <w:rsid w:val="00CA6302"/>
    <w:rsid w:val="00CB0CC3"/>
    <w:rsid w:val="00CC4ACD"/>
    <w:rsid w:val="00CD6CDC"/>
    <w:rsid w:val="00CE4A61"/>
    <w:rsid w:val="00D23CCA"/>
    <w:rsid w:val="00E15547"/>
    <w:rsid w:val="00E254BF"/>
    <w:rsid w:val="00EC0AEE"/>
    <w:rsid w:val="00EC16EB"/>
    <w:rsid w:val="00F523F6"/>
    <w:rsid w:val="00FA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styleId="Header">
    <w:name w:val="header"/>
    <w:basedOn w:val="Normal"/>
    <w:link w:val="HeaderChar"/>
    <w:uiPriority w:val="99"/>
    <w:unhideWhenUsed/>
    <w:rsid w:val="008B34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433"/>
  </w:style>
  <w:style w:type="paragraph" w:styleId="Footer">
    <w:name w:val="footer"/>
    <w:basedOn w:val="Normal"/>
    <w:link w:val="FooterChar"/>
    <w:uiPriority w:val="99"/>
    <w:unhideWhenUsed/>
    <w:rsid w:val="008B34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33"/>
  </w:style>
  <w:style w:type="table" w:styleId="TableGrid">
    <w:name w:val="Table Grid"/>
    <w:basedOn w:val="TableNormal"/>
    <w:uiPriority w:val="39"/>
    <w:rsid w:val="00782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7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27B9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forbes.com/sites/forbeshumanresourcescouncil/2019/10/21/the-employee-life-cycle-is-about-an-experience/?sh=6c2f2401248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10" ma:contentTypeDescription="Create a new document." ma:contentTypeScope="" ma:versionID="d9c71f14ffa6e444a14a62cf04626863">
  <xsd:schema xmlns:xsd="http://www.w3.org/2001/XMLSchema" xmlns:xs="http://www.w3.org/2001/XMLSchema" xmlns:p="http://schemas.microsoft.com/office/2006/metadata/properties" xmlns:ns2="2a2efd3f-a11d-463f-ab25-a5cdb7105522" xmlns:ns3="4742c51a-2341-48f3-b93b-08fb2b1d9335" targetNamespace="http://schemas.microsoft.com/office/2006/metadata/properties" ma:root="true" ma:fieldsID="27f5062dcb91660d9f6f257d9cc54687" ns2:_="" ns3:_="">
    <xsd:import namespace="2a2efd3f-a11d-463f-ab25-a5cdb7105522"/>
    <xsd:import namespace="4742c51a-2341-48f3-b93b-08fb2b1d9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2c51a-2341-48f3-b93b-08fb2b1d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A2505-7C6C-4987-8DBC-1D8223B49B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7A6054-49D3-4928-A54D-63A17D562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E29FA-8104-40E4-A628-368DD8671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4742c51a-2341-48f3-b93b-08fb2b1d9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Sumi Ingerson</cp:lastModifiedBy>
  <cp:revision>5</cp:revision>
  <dcterms:created xsi:type="dcterms:W3CDTF">2022-03-22T00:12:00Z</dcterms:created>
  <dcterms:modified xsi:type="dcterms:W3CDTF">2022-03-22T05:39:00Z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